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045" w:rsidRPr="009F19E7" w:rsidRDefault="009F19E7" w:rsidP="009F19E7">
      <w:pPr>
        <w:bidi/>
        <w:rPr>
          <w:b/>
          <w:bCs/>
          <w:sz w:val="28"/>
          <w:szCs w:val="28"/>
          <w:rtl/>
          <w:lang w:bidi="fa-IR"/>
        </w:rPr>
      </w:pPr>
      <w:r w:rsidRPr="009F19E7">
        <w:rPr>
          <w:rFonts w:hint="cs"/>
          <w:b/>
          <w:bCs/>
          <w:sz w:val="28"/>
          <w:szCs w:val="28"/>
          <w:rtl/>
          <w:lang w:bidi="fa-IR"/>
        </w:rPr>
        <w:t>بررسی بار گیت</w:t>
      </w:r>
      <w:r w:rsidRPr="009F19E7">
        <w:rPr>
          <w:b/>
          <w:bCs/>
          <w:sz w:val="28"/>
          <w:szCs w:val="28"/>
          <w:lang w:bidi="fa-IR"/>
        </w:rPr>
        <w:t>QG</w:t>
      </w:r>
      <w:r w:rsidRPr="009F19E7">
        <w:rPr>
          <w:rFonts w:hint="cs"/>
          <w:b/>
          <w:bCs/>
          <w:sz w:val="28"/>
          <w:szCs w:val="28"/>
          <w:rtl/>
          <w:lang w:bidi="fa-IR"/>
        </w:rPr>
        <w:t xml:space="preserve"> و جریان گیت و مقاومت داخلی و خارجی گیت</w:t>
      </w:r>
    </w:p>
    <w:p w:rsidR="009F19E7" w:rsidRDefault="009F19E7" w:rsidP="009F19E7">
      <w:pPr>
        <w:bidi/>
        <w:rPr>
          <w:rtl/>
          <w:lang w:bidi="fa-IR"/>
        </w:rPr>
      </w:pPr>
      <w:r>
        <w:rPr>
          <w:rFonts w:hint="cs"/>
          <w:rtl/>
          <w:lang w:bidi="fa-IR"/>
        </w:rPr>
        <w:t>مقدار بار گیت جهت بهینه سازی توان مدار راه انداز گیت مورد نیاز می باشد و در واقع تعیین کننده توانی است که به گیت بایستی داده شود. مقدار متوسط توانی که مدار راه انداز گیت بایستی به گیت منتقل کند بایستی با در نظر گرفتن بار گیت (</w:t>
      </w:r>
      <w:r>
        <w:rPr>
          <w:lang w:bidi="fa-IR"/>
        </w:rPr>
        <w:t>QG</w:t>
      </w:r>
      <w:r>
        <w:rPr>
          <w:rFonts w:hint="cs"/>
          <w:rtl/>
          <w:lang w:bidi="fa-IR"/>
        </w:rPr>
        <w:t>)</w:t>
      </w:r>
      <w:r>
        <w:rPr>
          <w:lang w:bidi="fa-IR"/>
        </w:rPr>
        <w:t xml:space="preserve"> </w:t>
      </w:r>
      <w:r>
        <w:rPr>
          <w:rFonts w:hint="cs"/>
          <w:rtl/>
          <w:lang w:bidi="fa-IR"/>
        </w:rPr>
        <w:t xml:space="preserve"> محاسبه گردد.</w:t>
      </w:r>
    </w:p>
    <w:p w:rsidR="009F19E7" w:rsidRDefault="009F19E7" w:rsidP="009F19E7">
      <w:pPr>
        <w:bidi/>
        <w:jc w:val="center"/>
        <w:rPr>
          <w:lang w:bidi="fa-IR"/>
        </w:rPr>
      </w:pPr>
      <w:r>
        <w:rPr>
          <w:lang w:bidi="fa-IR"/>
        </w:rPr>
        <w:t>PG=QG</w:t>
      </w:r>
      <w:proofErr w:type="gramStart"/>
      <w:r>
        <w:rPr>
          <w:lang w:bidi="fa-IR"/>
        </w:rPr>
        <w:t>.(</w:t>
      </w:r>
      <w:proofErr w:type="gramEnd"/>
      <w:r>
        <w:rPr>
          <w:lang w:bidi="fa-IR"/>
        </w:rPr>
        <w:t>VCE(ON)-VCE(OFF)).</w:t>
      </w:r>
      <w:proofErr w:type="spellStart"/>
      <w:r>
        <w:rPr>
          <w:lang w:bidi="fa-IR"/>
        </w:rPr>
        <w:t>Fsw</w:t>
      </w:r>
      <w:proofErr w:type="spellEnd"/>
    </w:p>
    <w:p w:rsidR="009F19E7" w:rsidRDefault="009F19E7" w:rsidP="000245AD">
      <w:pPr>
        <w:bidi/>
        <w:rPr>
          <w:rtl/>
          <w:lang w:bidi="fa-IR"/>
        </w:rPr>
      </w:pPr>
      <w:r>
        <w:rPr>
          <w:rFonts w:hint="cs"/>
          <w:rtl/>
          <w:lang w:bidi="fa-IR"/>
        </w:rPr>
        <w:t xml:space="preserve">دراین فرمول، </w:t>
      </w:r>
      <w:r>
        <w:rPr>
          <w:lang w:bidi="fa-IR"/>
        </w:rPr>
        <w:t>QG</w:t>
      </w:r>
      <w:r>
        <w:rPr>
          <w:rFonts w:hint="cs"/>
          <w:rtl/>
          <w:lang w:bidi="fa-IR"/>
        </w:rPr>
        <w:t xml:space="preserve"> به قسمتی از بار گیت دلالت می کند که در ناحیه فعال قرار دارد. تخمین دقیق تر توان لازم برای گیت توسط منحنی بار گیت مشخص می شود. مقدار واقعی بار گیت </w:t>
      </w:r>
      <w:r>
        <w:rPr>
          <w:lang w:bidi="fa-IR"/>
        </w:rPr>
        <w:t>Q’G</w:t>
      </w:r>
      <w:r w:rsidR="000245AD">
        <w:rPr>
          <w:rFonts w:hint="cs"/>
          <w:rtl/>
          <w:lang w:bidi="fa-IR"/>
        </w:rPr>
        <w:t xml:space="preserve"> که در طراحی بایستی در نظر گرفته شود</w:t>
      </w:r>
      <w:r>
        <w:rPr>
          <w:rFonts w:hint="cs"/>
          <w:rtl/>
          <w:lang w:bidi="fa-IR"/>
        </w:rPr>
        <w:t xml:space="preserve"> از منحنی 16 </w:t>
      </w:r>
      <w:r w:rsidR="000245AD">
        <w:rPr>
          <w:rFonts w:hint="cs"/>
          <w:rtl/>
          <w:lang w:bidi="fa-IR"/>
        </w:rPr>
        <w:t>بدست می</w:t>
      </w:r>
      <w:r w:rsidR="000245AD">
        <w:rPr>
          <w:rtl/>
          <w:lang w:bidi="fa-IR"/>
        </w:rPr>
        <w:softHyphen/>
      </w:r>
      <w:r w:rsidR="000245AD">
        <w:rPr>
          <w:rFonts w:hint="cs"/>
          <w:rtl/>
          <w:lang w:bidi="fa-IR"/>
        </w:rPr>
        <w:t>آید، با در نظر گرفتن ولتاژ خروجی ای که درایو گیت تولید می کند این ظریب مشخص می شود.</w:t>
      </w:r>
    </w:p>
    <w:p w:rsidR="000245AD" w:rsidRDefault="000245AD" w:rsidP="000245AD">
      <w:pPr>
        <w:bidi/>
        <w:jc w:val="center"/>
        <w:rPr>
          <w:lang w:bidi="fa-IR"/>
        </w:rPr>
      </w:pPr>
      <w:r>
        <w:rPr>
          <w:noProof/>
        </w:rPr>
        <w:drawing>
          <wp:inline distT="0" distB="0" distL="0" distR="0" wp14:anchorId="719E5CB1" wp14:editId="1541030D">
            <wp:extent cx="4143375" cy="32235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143375" cy="3223546"/>
                    </a:xfrm>
                    <a:prstGeom prst="rect">
                      <a:avLst/>
                    </a:prstGeom>
                  </pic:spPr>
                </pic:pic>
              </a:graphicData>
            </a:graphic>
          </wp:inline>
        </w:drawing>
      </w:r>
    </w:p>
    <w:p w:rsidR="000245AD" w:rsidRDefault="000245AD" w:rsidP="000245AD">
      <w:pPr>
        <w:tabs>
          <w:tab w:val="left" w:pos="3840"/>
        </w:tabs>
        <w:bidi/>
        <w:jc w:val="center"/>
        <w:rPr>
          <w:rtl/>
          <w:lang w:bidi="fa-IR"/>
        </w:rPr>
      </w:pPr>
      <w:r>
        <w:rPr>
          <w:rFonts w:hint="cs"/>
          <w:rtl/>
          <w:lang w:bidi="fa-IR"/>
        </w:rPr>
        <w:t>شکل (16). منحنی ظریب بار گیت در مقابل ولتاژ گیت امیتر</w:t>
      </w:r>
    </w:p>
    <w:p w:rsidR="000245AD" w:rsidRDefault="000245AD" w:rsidP="000245AD">
      <w:pPr>
        <w:tabs>
          <w:tab w:val="left" w:pos="3840"/>
        </w:tabs>
        <w:bidi/>
        <w:jc w:val="both"/>
        <w:rPr>
          <w:rtl/>
          <w:lang w:bidi="fa-IR"/>
        </w:rPr>
      </w:pPr>
      <w:r>
        <w:rPr>
          <w:rFonts w:hint="cs"/>
          <w:rtl/>
          <w:lang w:bidi="fa-IR"/>
        </w:rPr>
        <w:t>مقادیر عمومی ای که برای کاربردهای صنعتی در مورد ولتاژ حالت خاموش استفاده می شوند، شامل ولتاژ گیت امیتر صفر و 8- ولت می باشد.</w:t>
      </w:r>
    </w:p>
    <w:p w:rsidR="000245AD" w:rsidRDefault="000245AD" w:rsidP="000245AD">
      <w:pPr>
        <w:tabs>
          <w:tab w:val="left" w:pos="3840"/>
        </w:tabs>
        <w:bidi/>
        <w:rPr>
          <w:rtl/>
          <w:lang w:bidi="fa-IR"/>
        </w:rPr>
      </w:pPr>
      <w:r>
        <w:rPr>
          <w:noProof/>
        </w:rPr>
        <w:drawing>
          <wp:anchor distT="0" distB="0" distL="114300" distR="114300" simplePos="0" relativeHeight="251658240" behindDoc="0" locked="0" layoutInCell="1" allowOverlap="1" wp14:anchorId="0525BFAF" wp14:editId="14375440">
            <wp:simplePos x="0" y="0"/>
            <wp:positionH relativeFrom="column">
              <wp:align>left</wp:align>
            </wp:positionH>
            <wp:positionV relativeFrom="paragraph">
              <wp:align>top</wp:align>
            </wp:positionV>
            <wp:extent cx="3267075" cy="6191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267075" cy="619125"/>
                    </a:xfrm>
                    <a:prstGeom prst="rect">
                      <a:avLst/>
                    </a:prstGeom>
                  </pic:spPr>
                </pic:pic>
              </a:graphicData>
            </a:graphic>
          </wp:anchor>
        </w:drawing>
      </w:r>
      <w:r>
        <w:rPr>
          <w:lang w:bidi="fa-IR"/>
        </w:rPr>
        <w:br w:type="textWrapping" w:clear="all"/>
      </w:r>
      <w:r>
        <w:rPr>
          <w:rFonts w:hint="cs"/>
          <w:rtl/>
          <w:lang w:bidi="fa-IR"/>
        </w:rPr>
        <w:t xml:space="preserve">در فرکانس سوییچینگ </w:t>
      </w:r>
      <w:r>
        <w:rPr>
          <w:noProof/>
        </w:rPr>
        <w:drawing>
          <wp:inline distT="0" distB="0" distL="0" distR="0" wp14:anchorId="3F8F3FCD" wp14:editId="1B1B952B">
            <wp:extent cx="703536" cy="20002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03536" cy="200025"/>
                    </a:xfrm>
                    <a:prstGeom prst="rect">
                      <a:avLst/>
                    </a:prstGeom>
                  </pic:spPr>
                </pic:pic>
              </a:graphicData>
            </a:graphic>
          </wp:inline>
        </w:drawing>
      </w:r>
      <w:r>
        <w:rPr>
          <w:rFonts w:hint="cs"/>
          <w:rtl/>
          <w:lang w:bidi="fa-IR"/>
        </w:rPr>
        <w:t xml:space="preserve"> و خروجی </w:t>
      </w:r>
      <w:r>
        <w:rPr>
          <w:noProof/>
        </w:rPr>
        <w:drawing>
          <wp:inline distT="0" distB="0" distL="0" distR="0" wp14:anchorId="38EB55FF" wp14:editId="374EF692">
            <wp:extent cx="495300" cy="2712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5300" cy="271236"/>
                    </a:xfrm>
                    <a:prstGeom prst="rect">
                      <a:avLst/>
                    </a:prstGeom>
                  </pic:spPr>
                </pic:pic>
              </a:graphicData>
            </a:graphic>
          </wp:inline>
        </w:drawing>
      </w:r>
      <w:r>
        <w:rPr>
          <w:rFonts w:hint="cs"/>
          <w:rtl/>
          <w:lang w:bidi="fa-IR"/>
        </w:rPr>
        <w:t xml:space="preserve"> برای درایو، توان مورد نیاز مدار راه انداز گیت به وسیله شکل 16 </w:t>
      </w:r>
      <w:r w:rsidR="00EB4F22">
        <w:rPr>
          <w:rFonts w:hint="cs"/>
          <w:rtl/>
          <w:lang w:bidi="fa-IR"/>
        </w:rPr>
        <w:t xml:space="preserve">و مقدار بار گیت که در دیتا شیت همانند شکل 17 موجود می باشد ، </w:t>
      </w:r>
      <w:r>
        <w:rPr>
          <w:rFonts w:hint="cs"/>
          <w:rtl/>
          <w:lang w:bidi="fa-IR"/>
        </w:rPr>
        <w:t>بدست می آید.</w:t>
      </w:r>
    </w:p>
    <w:p w:rsidR="00EB4F22" w:rsidRDefault="00EB4F22" w:rsidP="00EB4F22">
      <w:pPr>
        <w:tabs>
          <w:tab w:val="left" w:pos="3840"/>
        </w:tabs>
        <w:bidi/>
        <w:jc w:val="center"/>
        <w:rPr>
          <w:lang w:bidi="fa-IR"/>
        </w:rPr>
      </w:pPr>
      <w:r>
        <w:rPr>
          <w:noProof/>
        </w:rPr>
        <w:lastRenderedPageBreak/>
        <w:drawing>
          <wp:inline distT="0" distB="0" distL="0" distR="0" wp14:anchorId="465E7537" wp14:editId="3744D28C">
            <wp:extent cx="6472670" cy="109537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472670" cy="1095375"/>
                    </a:xfrm>
                    <a:prstGeom prst="rect">
                      <a:avLst/>
                    </a:prstGeom>
                  </pic:spPr>
                </pic:pic>
              </a:graphicData>
            </a:graphic>
          </wp:inline>
        </w:drawing>
      </w:r>
    </w:p>
    <w:p w:rsidR="00EB4F22" w:rsidRDefault="00EB4F22" w:rsidP="00EB4F22">
      <w:pPr>
        <w:bidi/>
        <w:jc w:val="center"/>
        <w:rPr>
          <w:rtl/>
          <w:lang w:bidi="fa-IR"/>
        </w:rPr>
      </w:pPr>
      <w:r>
        <w:rPr>
          <w:rFonts w:hint="cs"/>
          <w:rtl/>
          <w:lang w:bidi="fa-IR"/>
        </w:rPr>
        <w:t>شکل(17) بار گیت و مقاومت داخلی گیت</w:t>
      </w:r>
    </w:p>
    <w:p w:rsidR="00EB4F22" w:rsidRDefault="00EB4F22" w:rsidP="00E052FE">
      <w:pPr>
        <w:bidi/>
        <w:rPr>
          <w:rtl/>
          <w:lang w:bidi="fa-IR"/>
        </w:rPr>
      </w:pPr>
      <w:r>
        <w:rPr>
          <w:rFonts w:hint="cs"/>
          <w:rtl/>
          <w:lang w:bidi="fa-IR"/>
        </w:rPr>
        <w:t>مقاومت گیت جمع مقاومت خارجی و داخلی می باشد. شکل 17 مقداری  که بایستی برای مقاومت داخلی در نظر بگیریم را نشان می دهد.</w:t>
      </w:r>
      <w:r w:rsidR="002858E4">
        <w:rPr>
          <w:rFonts w:hint="cs"/>
          <w:rtl/>
          <w:lang w:bidi="fa-IR"/>
        </w:rPr>
        <w:t xml:space="preserve"> طراح می تواند با کمک مقاومت خارجی عملکرد سوییچینگ را بهبود ببخشد.حداقل </w:t>
      </w:r>
      <w:proofErr w:type="spellStart"/>
      <w:r w:rsidR="002858E4">
        <w:rPr>
          <w:lang w:bidi="fa-IR"/>
        </w:rPr>
        <w:t>RGon</w:t>
      </w:r>
      <w:proofErr w:type="spellEnd"/>
      <w:r w:rsidR="002858E4">
        <w:rPr>
          <w:rFonts w:hint="cs"/>
          <w:rtl/>
          <w:lang w:bidi="fa-IR"/>
        </w:rPr>
        <w:t xml:space="preserve"> گیت توسط </w:t>
      </w:r>
      <w:r w:rsidR="002858E4">
        <w:rPr>
          <w:lang w:bidi="fa-IR"/>
        </w:rPr>
        <w:t>di/</w:t>
      </w:r>
      <w:proofErr w:type="spellStart"/>
      <w:r w:rsidR="002858E4">
        <w:rPr>
          <w:lang w:bidi="fa-IR"/>
        </w:rPr>
        <w:t>dt</w:t>
      </w:r>
      <w:proofErr w:type="spellEnd"/>
      <w:r w:rsidR="002858E4">
        <w:rPr>
          <w:rFonts w:hint="cs"/>
          <w:rtl/>
          <w:lang w:bidi="fa-IR"/>
        </w:rPr>
        <w:t xml:space="preserve"> در هنگام روشن شدن و حداقل </w:t>
      </w:r>
      <w:proofErr w:type="spellStart"/>
      <w:r w:rsidR="002858E4">
        <w:rPr>
          <w:lang w:bidi="fa-IR"/>
        </w:rPr>
        <w:t>RGoff</w:t>
      </w:r>
      <w:proofErr w:type="spellEnd"/>
      <w:r w:rsidR="002858E4">
        <w:rPr>
          <w:rFonts w:hint="cs"/>
          <w:rtl/>
          <w:lang w:bidi="fa-IR"/>
        </w:rPr>
        <w:t xml:space="preserve"> توسط </w:t>
      </w:r>
      <w:r w:rsidR="002858E4">
        <w:rPr>
          <w:lang w:bidi="fa-IR"/>
        </w:rPr>
        <w:t>dv/</w:t>
      </w:r>
      <w:proofErr w:type="spellStart"/>
      <w:r w:rsidR="002858E4">
        <w:rPr>
          <w:lang w:bidi="fa-IR"/>
        </w:rPr>
        <w:t>dt</w:t>
      </w:r>
      <w:proofErr w:type="spellEnd"/>
      <w:r w:rsidR="002858E4">
        <w:rPr>
          <w:lang w:bidi="fa-IR"/>
        </w:rPr>
        <w:t xml:space="preserve"> </w:t>
      </w:r>
      <w:r w:rsidR="002858E4">
        <w:rPr>
          <w:rFonts w:hint="cs"/>
          <w:rtl/>
          <w:lang w:bidi="fa-IR"/>
        </w:rPr>
        <w:t xml:space="preserve"> در زمان خاموشی تعیین می شود.مقاومت های بسیار کوچک گیت ، می تواند سبب بروز نوسانات و آسیب رسیدن به </w:t>
      </w:r>
      <w:r w:rsidR="002858E4">
        <w:rPr>
          <w:lang w:bidi="fa-IR"/>
        </w:rPr>
        <w:t>IGBT</w:t>
      </w:r>
      <w:r w:rsidR="00E052FE">
        <w:rPr>
          <w:lang w:bidi="fa-IR"/>
        </w:rPr>
        <w:t xml:space="preserve"> </w:t>
      </w:r>
      <w:r w:rsidR="00E052FE">
        <w:rPr>
          <w:rFonts w:hint="cs"/>
          <w:rtl/>
          <w:lang w:bidi="fa-IR"/>
        </w:rPr>
        <w:t xml:space="preserve"> یا دیود بشود. حداقل مقدار پیشنهادی برای مقاومت خارجی گیت با توجه به تلفات قطعه در شرایط تست همانطور که در شکل 19 نشان داده شده است انتخاب می شود. مقدار مجاز برای مقاومت گیت با توجه به دیاگرام تلفاتی شکل(</w:t>
      </w:r>
      <w:r w:rsidR="00EB3D0B">
        <w:rPr>
          <w:rFonts w:hint="cs"/>
          <w:rtl/>
          <w:lang w:bidi="fa-IR"/>
        </w:rPr>
        <w:t>24</w:t>
      </w:r>
      <w:r w:rsidR="00E052FE">
        <w:rPr>
          <w:rFonts w:hint="cs"/>
          <w:rtl/>
          <w:lang w:bidi="fa-IR"/>
        </w:rPr>
        <w:t xml:space="preserve">) </w:t>
      </w:r>
      <w:r w:rsidR="00EB3D0B">
        <w:rPr>
          <w:rFonts w:hint="cs"/>
          <w:rtl/>
          <w:lang w:bidi="fa-IR"/>
        </w:rPr>
        <w:t xml:space="preserve"> نشان داده شده است.</w:t>
      </w:r>
    </w:p>
    <w:p w:rsidR="00EB3D0B" w:rsidRDefault="00EB3D0B" w:rsidP="00EB3D0B">
      <w:pPr>
        <w:bidi/>
        <w:rPr>
          <w:rtl/>
          <w:lang w:bidi="fa-IR"/>
        </w:rPr>
      </w:pPr>
      <w:r>
        <w:rPr>
          <w:noProof/>
        </w:rPr>
        <w:drawing>
          <wp:inline distT="0" distB="0" distL="0" distR="0" wp14:anchorId="1E66AEF3" wp14:editId="4762A14F">
            <wp:extent cx="6158204" cy="1257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77600" cy="1261260"/>
                    </a:xfrm>
                    <a:prstGeom prst="rect">
                      <a:avLst/>
                    </a:prstGeom>
                  </pic:spPr>
                </pic:pic>
              </a:graphicData>
            </a:graphic>
          </wp:inline>
        </w:drawing>
      </w:r>
    </w:p>
    <w:p w:rsidR="00EB3D0B" w:rsidRDefault="00EB3D0B" w:rsidP="002858E4">
      <w:pPr>
        <w:bidi/>
        <w:jc w:val="center"/>
        <w:rPr>
          <w:rtl/>
          <w:lang w:bidi="fa-IR"/>
        </w:rPr>
      </w:pPr>
      <w:r>
        <w:rPr>
          <w:noProof/>
        </w:rPr>
        <w:drawing>
          <wp:inline distT="0" distB="0" distL="0" distR="0" wp14:anchorId="3FF93C5F" wp14:editId="777DB789">
            <wp:extent cx="5943600" cy="31908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190875"/>
                    </a:xfrm>
                    <a:prstGeom prst="rect">
                      <a:avLst/>
                    </a:prstGeom>
                  </pic:spPr>
                </pic:pic>
              </a:graphicData>
            </a:graphic>
          </wp:inline>
        </w:drawing>
      </w:r>
    </w:p>
    <w:p w:rsidR="002858E4" w:rsidRDefault="00EB3D0B" w:rsidP="00EB3D0B">
      <w:pPr>
        <w:bidi/>
        <w:rPr>
          <w:b/>
          <w:bCs/>
          <w:sz w:val="28"/>
          <w:szCs w:val="28"/>
          <w:rtl/>
          <w:lang w:bidi="fa-IR"/>
        </w:rPr>
      </w:pPr>
      <w:r w:rsidRPr="00EB3D0B">
        <w:rPr>
          <w:b/>
          <w:bCs/>
          <w:sz w:val="28"/>
          <w:szCs w:val="28"/>
          <w:rtl/>
          <w:lang w:bidi="fa-IR"/>
        </w:rPr>
        <w:br w:type="column"/>
      </w:r>
      <w:r w:rsidRPr="00EB3D0B">
        <w:rPr>
          <w:rFonts w:hint="cs"/>
          <w:b/>
          <w:bCs/>
          <w:sz w:val="28"/>
          <w:szCs w:val="28"/>
          <w:rtl/>
          <w:lang w:bidi="fa-IR"/>
        </w:rPr>
        <w:lastRenderedPageBreak/>
        <w:t>تلفات توان در مقاومت گیت</w:t>
      </w:r>
    </w:p>
    <w:p w:rsidR="00EB3D0B" w:rsidRDefault="00BC758C" w:rsidP="00EB3D0B">
      <w:pPr>
        <w:bidi/>
        <w:rPr>
          <w:sz w:val="24"/>
          <w:szCs w:val="24"/>
          <w:rtl/>
          <w:lang w:bidi="fa-IR"/>
        </w:rPr>
      </w:pPr>
      <w:r>
        <w:rPr>
          <w:rFonts w:hint="cs"/>
          <w:sz w:val="24"/>
          <w:szCs w:val="24"/>
          <w:rtl/>
          <w:lang w:bidi="fa-IR"/>
        </w:rPr>
        <w:t xml:space="preserve">اگر یک ماژول </w:t>
      </w:r>
      <w:r>
        <w:rPr>
          <w:sz w:val="24"/>
          <w:szCs w:val="24"/>
          <w:lang w:bidi="fa-IR"/>
        </w:rPr>
        <w:t>IGBT</w:t>
      </w:r>
      <w:r>
        <w:rPr>
          <w:rFonts w:hint="cs"/>
          <w:sz w:val="24"/>
          <w:szCs w:val="24"/>
          <w:rtl/>
          <w:lang w:bidi="fa-IR"/>
        </w:rPr>
        <w:t xml:space="preserve"> در یک فرکانس بالا استفاده شود تلفات زیادی در مقاومت گیت به وقوع خواهد پیوست. این تلفات توان به وسیله معادلات زیر قابل تخمین هستند.</w:t>
      </w:r>
    </w:p>
    <w:p w:rsidR="00BC758C" w:rsidRPr="00EB3D0B" w:rsidRDefault="00BC758C" w:rsidP="00BC758C">
      <w:pPr>
        <w:bidi/>
        <w:rPr>
          <w:sz w:val="24"/>
          <w:szCs w:val="24"/>
          <w:rtl/>
          <w:lang w:bidi="fa-IR"/>
        </w:rPr>
      </w:pPr>
      <w:r>
        <w:rPr>
          <w:noProof/>
        </w:rPr>
        <w:drawing>
          <wp:inline distT="0" distB="0" distL="0" distR="0" wp14:anchorId="6F34700B" wp14:editId="33766DCF">
            <wp:extent cx="6219825" cy="405152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226974" cy="4056182"/>
                    </a:xfrm>
                    <a:prstGeom prst="rect">
                      <a:avLst/>
                    </a:prstGeom>
                  </pic:spPr>
                </pic:pic>
              </a:graphicData>
            </a:graphic>
          </wp:inline>
        </w:drawing>
      </w:r>
    </w:p>
    <w:p w:rsidR="00EB3D0B" w:rsidRDefault="002A35B2" w:rsidP="002A35B2">
      <w:pPr>
        <w:bidi/>
        <w:rPr>
          <w:rtl/>
          <w:lang w:bidi="fa-IR"/>
        </w:rPr>
      </w:pPr>
      <w:r>
        <w:rPr>
          <w:rFonts w:hint="cs"/>
          <w:rtl/>
          <w:lang w:bidi="fa-IR"/>
        </w:rPr>
        <w:t>از مطالب بالا می توان نتیجه گرفت که با توجه به اینکه در پروژه مد نظر ما کلید دائما روشن است و فرکانس سوییچینگ بسیار کم می باشد، بنابراین تلفات چه در مقاومت گیت و چه در خازن گیت بسیار کم خواهد بود و این مسئله محدودیتی را برای طراحی ایجاد نخواهد کرد.</w:t>
      </w:r>
      <w:bookmarkStart w:id="0" w:name="_GoBack"/>
      <w:bookmarkEnd w:id="0"/>
    </w:p>
    <w:p w:rsidR="00EB3D0B" w:rsidRPr="00EB4F22" w:rsidRDefault="00EB3D0B" w:rsidP="00EB3D0B">
      <w:pPr>
        <w:bidi/>
        <w:rPr>
          <w:lang w:bidi="fa-IR"/>
        </w:rPr>
      </w:pPr>
    </w:p>
    <w:sectPr w:rsidR="00EB3D0B" w:rsidRPr="00EB4F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436"/>
    <w:rsid w:val="00014E52"/>
    <w:rsid w:val="000245AD"/>
    <w:rsid w:val="00050463"/>
    <w:rsid w:val="0006281B"/>
    <w:rsid w:val="00073533"/>
    <w:rsid w:val="000A40D9"/>
    <w:rsid w:val="000C0301"/>
    <w:rsid w:val="000C430F"/>
    <w:rsid w:val="000D67F2"/>
    <w:rsid w:val="000E0C95"/>
    <w:rsid w:val="0011175B"/>
    <w:rsid w:val="001269F9"/>
    <w:rsid w:val="00131E4A"/>
    <w:rsid w:val="00154C08"/>
    <w:rsid w:val="00163F19"/>
    <w:rsid w:val="001A7862"/>
    <w:rsid w:val="001B1F95"/>
    <w:rsid w:val="001C309C"/>
    <w:rsid w:val="001D46B1"/>
    <w:rsid w:val="001E6FD6"/>
    <w:rsid w:val="001E7CC9"/>
    <w:rsid w:val="001F7130"/>
    <w:rsid w:val="0020345F"/>
    <w:rsid w:val="00207436"/>
    <w:rsid w:val="00211FD5"/>
    <w:rsid w:val="00224286"/>
    <w:rsid w:val="00254EB9"/>
    <w:rsid w:val="00256A49"/>
    <w:rsid w:val="00272F44"/>
    <w:rsid w:val="002821F6"/>
    <w:rsid w:val="00284819"/>
    <w:rsid w:val="002854CD"/>
    <w:rsid w:val="002858E4"/>
    <w:rsid w:val="00295CFF"/>
    <w:rsid w:val="00296B87"/>
    <w:rsid w:val="002A35B2"/>
    <w:rsid w:val="002B3EC1"/>
    <w:rsid w:val="002D7B7E"/>
    <w:rsid w:val="002F32A4"/>
    <w:rsid w:val="003041D7"/>
    <w:rsid w:val="00304CF2"/>
    <w:rsid w:val="00306932"/>
    <w:rsid w:val="00311976"/>
    <w:rsid w:val="00330A1D"/>
    <w:rsid w:val="0034266E"/>
    <w:rsid w:val="00347443"/>
    <w:rsid w:val="00352F1E"/>
    <w:rsid w:val="00377E08"/>
    <w:rsid w:val="003A037F"/>
    <w:rsid w:val="003A3009"/>
    <w:rsid w:val="003C46CB"/>
    <w:rsid w:val="003D11CB"/>
    <w:rsid w:val="003D5065"/>
    <w:rsid w:val="003E16D5"/>
    <w:rsid w:val="00425D44"/>
    <w:rsid w:val="00431724"/>
    <w:rsid w:val="0043617A"/>
    <w:rsid w:val="00451372"/>
    <w:rsid w:val="004A4667"/>
    <w:rsid w:val="004E0713"/>
    <w:rsid w:val="004E7B75"/>
    <w:rsid w:val="004F3372"/>
    <w:rsid w:val="005035B3"/>
    <w:rsid w:val="00515FEE"/>
    <w:rsid w:val="0052644A"/>
    <w:rsid w:val="00531ECB"/>
    <w:rsid w:val="00572605"/>
    <w:rsid w:val="00587925"/>
    <w:rsid w:val="005B78E1"/>
    <w:rsid w:val="005C1618"/>
    <w:rsid w:val="005C3668"/>
    <w:rsid w:val="005D1484"/>
    <w:rsid w:val="005F1776"/>
    <w:rsid w:val="005F1B04"/>
    <w:rsid w:val="006013E9"/>
    <w:rsid w:val="00607740"/>
    <w:rsid w:val="00637100"/>
    <w:rsid w:val="00640765"/>
    <w:rsid w:val="00656F62"/>
    <w:rsid w:val="006603E1"/>
    <w:rsid w:val="00683211"/>
    <w:rsid w:val="00693BED"/>
    <w:rsid w:val="006A3BA4"/>
    <w:rsid w:val="006A45CA"/>
    <w:rsid w:val="006A5945"/>
    <w:rsid w:val="006B30DB"/>
    <w:rsid w:val="006B377B"/>
    <w:rsid w:val="006C39D1"/>
    <w:rsid w:val="006F06D2"/>
    <w:rsid w:val="006F30A6"/>
    <w:rsid w:val="00702E4B"/>
    <w:rsid w:val="007072B5"/>
    <w:rsid w:val="00767F9E"/>
    <w:rsid w:val="00770490"/>
    <w:rsid w:val="00791D5B"/>
    <w:rsid w:val="007B636F"/>
    <w:rsid w:val="007D1FF7"/>
    <w:rsid w:val="007E7BAD"/>
    <w:rsid w:val="00813604"/>
    <w:rsid w:val="00822406"/>
    <w:rsid w:val="00825174"/>
    <w:rsid w:val="00832CB7"/>
    <w:rsid w:val="00865E98"/>
    <w:rsid w:val="008720A1"/>
    <w:rsid w:val="0088429E"/>
    <w:rsid w:val="008858BA"/>
    <w:rsid w:val="008B410E"/>
    <w:rsid w:val="008B58EF"/>
    <w:rsid w:val="008C6E60"/>
    <w:rsid w:val="008D0995"/>
    <w:rsid w:val="008D4012"/>
    <w:rsid w:val="009148D9"/>
    <w:rsid w:val="00925941"/>
    <w:rsid w:val="00957C87"/>
    <w:rsid w:val="00962640"/>
    <w:rsid w:val="00975E0E"/>
    <w:rsid w:val="00977561"/>
    <w:rsid w:val="00981910"/>
    <w:rsid w:val="0099205D"/>
    <w:rsid w:val="009939C2"/>
    <w:rsid w:val="009B006C"/>
    <w:rsid w:val="009C6D55"/>
    <w:rsid w:val="009C7A4A"/>
    <w:rsid w:val="009D3336"/>
    <w:rsid w:val="009E7BC6"/>
    <w:rsid w:val="009E7DA5"/>
    <w:rsid w:val="009F19E7"/>
    <w:rsid w:val="009F1F4D"/>
    <w:rsid w:val="00A057D2"/>
    <w:rsid w:val="00A3786E"/>
    <w:rsid w:val="00A40097"/>
    <w:rsid w:val="00A45A08"/>
    <w:rsid w:val="00A5413B"/>
    <w:rsid w:val="00A6110B"/>
    <w:rsid w:val="00A61725"/>
    <w:rsid w:val="00A82D55"/>
    <w:rsid w:val="00A83126"/>
    <w:rsid w:val="00AA6D22"/>
    <w:rsid w:val="00AB27D8"/>
    <w:rsid w:val="00AB44C0"/>
    <w:rsid w:val="00AC7A32"/>
    <w:rsid w:val="00AE518D"/>
    <w:rsid w:val="00AF42FF"/>
    <w:rsid w:val="00B0244D"/>
    <w:rsid w:val="00B05EF2"/>
    <w:rsid w:val="00B13F17"/>
    <w:rsid w:val="00B211EE"/>
    <w:rsid w:val="00B25A25"/>
    <w:rsid w:val="00B40527"/>
    <w:rsid w:val="00B43ED7"/>
    <w:rsid w:val="00B70933"/>
    <w:rsid w:val="00B73CA6"/>
    <w:rsid w:val="00B8606F"/>
    <w:rsid w:val="00B87C25"/>
    <w:rsid w:val="00B90E96"/>
    <w:rsid w:val="00BA3EF3"/>
    <w:rsid w:val="00BA47F1"/>
    <w:rsid w:val="00BB62D0"/>
    <w:rsid w:val="00BC758C"/>
    <w:rsid w:val="00BD39AF"/>
    <w:rsid w:val="00BF1B07"/>
    <w:rsid w:val="00BF1F23"/>
    <w:rsid w:val="00BF5F80"/>
    <w:rsid w:val="00C16774"/>
    <w:rsid w:val="00C35BF4"/>
    <w:rsid w:val="00C36AA3"/>
    <w:rsid w:val="00C6682F"/>
    <w:rsid w:val="00C85BF5"/>
    <w:rsid w:val="00CB1A30"/>
    <w:rsid w:val="00CD0D9F"/>
    <w:rsid w:val="00CF1355"/>
    <w:rsid w:val="00CF457B"/>
    <w:rsid w:val="00CF6D5A"/>
    <w:rsid w:val="00D102B6"/>
    <w:rsid w:val="00D1068B"/>
    <w:rsid w:val="00D2267C"/>
    <w:rsid w:val="00D23C59"/>
    <w:rsid w:val="00D6625F"/>
    <w:rsid w:val="00D66D78"/>
    <w:rsid w:val="00D740DC"/>
    <w:rsid w:val="00D77366"/>
    <w:rsid w:val="00D773FE"/>
    <w:rsid w:val="00D85D9D"/>
    <w:rsid w:val="00D92B0E"/>
    <w:rsid w:val="00DA203D"/>
    <w:rsid w:val="00DB11FF"/>
    <w:rsid w:val="00DB55A6"/>
    <w:rsid w:val="00DD68E2"/>
    <w:rsid w:val="00E052FE"/>
    <w:rsid w:val="00E06724"/>
    <w:rsid w:val="00E06D07"/>
    <w:rsid w:val="00E1094D"/>
    <w:rsid w:val="00E14045"/>
    <w:rsid w:val="00E23411"/>
    <w:rsid w:val="00E33DA8"/>
    <w:rsid w:val="00E362D9"/>
    <w:rsid w:val="00E4502E"/>
    <w:rsid w:val="00E45DD7"/>
    <w:rsid w:val="00E723B1"/>
    <w:rsid w:val="00E738B8"/>
    <w:rsid w:val="00E84230"/>
    <w:rsid w:val="00EB3D0B"/>
    <w:rsid w:val="00EB4F22"/>
    <w:rsid w:val="00EC2A3C"/>
    <w:rsid w:val="00ED230C"/>
    <w:rsid w:val="00ED4D65"/>
    <w:rsid w:val="00F2309D"/>
    <w:rsid w:val="00F32610"/>
    <w:rsid w:val="00F53F7B"/>
    <w:rsid w:val="00F54521"/>
    <w:rsid w:val="00F7524C"/>
    <w:rsid w:val="00F94B8A"/>
    <w:rsid w:val="00F967F9"/>
    <w:rsid w:val="00FA04F2"/>
    <w:rsid w:val="00FA4CA6"/>
    <w:rsid w:val="00FC26E9"/>
    <w:rsid w:val="00FE2F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5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5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3</cp:revision>
  <dcterms:created xsi:type="dcterms:W3CDTF">2015-09-26T09:26:00Z</dcterms:created>
  <dcterms:modified xsi:type="dcterms:W3CDTF">2015-09-26T11:30:00Z</dcterms:modified>
</cp:coreProperties>
</file>